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для учащихся 1-3 классов ДПОП «Хоровое пение»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1.Трехдол</w:t>
      </w:r>
      <w:r>
        <w:rPr>
          <w:rFonts w:ascii="Times New Roman" w:hAnsi="Times New Roman" w:cs="Times New Roman"/>
          <w:b/>
          <w:sz w:val="28"/>
          <w:szCs w:val="28"/>
        </w:rPr>
        <w:t xml:space="preserve">ьный размер. Песенка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распевка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«Цапля»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2.Дыхательная гимнастика.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3.Артикуляционная гимнастика.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Скороговорки.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4.Работанад репертуаром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 «</w:t>
      </w:r>
      <w:r>
        <w:rPr>
          <w:rFonts w:ascii="Times New Roman" w:hAnsi="Times New Roman" w:cs="Times New Roman"/>
          <w:b/>
          <w:sz w:val="28"/>
          <w:szCs w:val="28"/>
        </w:rPr>
        <w:t>Если музыка звучит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петь свою партию со словами 2к.;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петь 1 и 2к. с фонограммой.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 </w:t>
      </w:r>
      <w:r>
        <w:rPr>
          <w:rFonts w:ascii="Times New Roman" w:hAnsi="Times New Roman" w:cs="Times New Roman"/>
          <w:b/>
          <w:sz w:val="28"/>
          <w:szCs w:val="28"/>
        </w:rPr>
        <w:t xml:space="preserve">Канон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Цапля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играть со счетом;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играть и петь сольфеджио;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играть и петь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слогами.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игра и петь со словами.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и прислать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15000" cy="2722550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859" t="11577" r="5116" b="29339"/>
                    <a:stretch/>
                  </pic:blipFill>
                  <pic:spPr bwMode="auto">
                    <a:xfrm>
                      <a:off x="0" y="0"/>
                      <a:ext cx="5723322" cy="2726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851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246F1"/>
    <w:multiLevelType w:val="hybridMultilevel"/>
    <w:tmpl w:val="9BB03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B205F"/>
    <w:multiLevelType w:val="hybridMultilevel"/>
    <w:tmpl w:val="73E44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4B764C"/>
    <w:multiLevelType w:val="hybridMultilevel"/>
    <w:tmpl w:val="5A2E0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2020-04-15T11:53:00Z</dcterms:created>
  <dcterms:modified xsi:type="dcterms:W3CDTF">2020-04-29T14:07:00Z</dcterms:modified>
</cp:coreProperties>
</file>