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 «Цветоведение»</w:t>
      </w:r>
    </w:p>
    <w:p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класс ДПОП</w:t>
      </w:r>
    </w:p>
    <w:p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Передача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теплохолодности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Влияние друг на друга и среды нахождения предметов на плоскости.</w:t>
      </w:r>
    </w:p>
    <w:p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особенности приемов импрессионистов. Ознакомится с особенностями холодной цветовой гаммы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эскиза с применением изученного материала по предложенным образцам.</w:t>
      </w:r>
    </w:p>
    <w:p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исунок.</w:t>
      </w:r>
    </w:p>
    <w:p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ролик из интернета: </w:t>
      </w:r>
      <w:hyperlink r:id="rId7" w:tgtFrame="_blank" w:history="1">
        <w:r>
          <w:rPr>
            <w:rStyle w:val="a6"/>
            <w:rFonts w:ascii="Times New Roman" w:hAnsi="Times New Roman" w:cs="Times New Roman"/>
            <w:spacing w:val="15"/>
            <w:sz w:val="28"/>
            <w:szCs w:val="28"/>
          </w:rPr>
          <w:t>https://youtu.be/RlC7Quwh9PI</w:t>
        </w:r>
      </w:hyperlink>
    </w:p>
    <w:p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466598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1e74ab9f79270662b55e3f6dac706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66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4341495"/>
            <wp:effectExtent l="0" t="0" r="0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izocenter-yabloko-reflek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34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0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Выполнить работу по одному из примеров.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4206875"/>
            <wp:effectExtent l="0" t="0" r="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546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20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0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5120005"/>
            <wp:effectExtent l="0" t="0" r="0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44968_136497638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512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0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470916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2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70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0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480250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3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0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continuous"/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45BCB"/>
    <w:multiLevelType w:val="hybridMultilevel"/>
    <w:tmpl w:val="1C1A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hyperlink" Target="https://youtu.be/RlC7Quwh9PI" TargetMode="Externa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FCC00-5C49-41BD-962D-5BC46619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</cp:revision>
  <dcterms:created xsi:type="dcterms:W3CDTF">2020-04-20T15:38:00Z</dcterms:created>
  <dcterms:modified xsi:type="dcterms:W3CDTF">2020-04-22T09:48:00Z</dcterms:modified>
</cp:coreProperties>
</file>