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1 класса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«Фортепиано», «Народные инструменты», «Струнные инструменты»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дикция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легато,нон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легато?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2.Артикуляционная гимнастика.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обязате</w:t>
      </w:r>
      <w:r>
        <w:rPr>
          <w:rFonts w:ascii="Times New Roman" w:hAnsi="Times New Roman" w:cs="Times New Roman"/>
          <w:sz w:val="28"/>
          <w:szCs w:val="28"/>
        </w:rPr>
        <w:t>льно перед зеркалом, осознанно.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пошлепать губами,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в трубочку губы,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верхнюю губу,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верхние зубы,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-открыть нижние зубы,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рот.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короткие скороговорки повторяем по3 раза, </w:t>
      </w:r>
      <w:r>
        <w:rPr>
          <w:rFonts w:ascii="Times New Roman" w:hAnsi="Times New Roman" w:cs="Times New Roman"/>
          <w:sz w:val="28"/>
          <w:szCs w:val="28"/>
        </w:rPr>
        <w:t>стараемся говорить легко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быстром темпе,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теряя четкости произношения.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есть мышат в шалаше шуршат.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 калачом, трубач трубачом.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в дорожку пирожки с картошкой.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 вёз воду из-под водопровода.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бычок.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бела губа была тупа.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Вёз корабль карамель,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 бобр для бобрят.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дверь два дня держал,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дом дрожал.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Ударят меч о щит,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звенит, а щит трещит.</w:t>
      </w:r>
    </w:p>
    <w:p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 оса ужалила, ежу ужасно жаль его.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Работа над произведением: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слушаем запись мелодии Русской народной песни "Блины;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 расска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ываем слова;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ритмический рисунок песни;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куплет;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фонограммойвсю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припев повторяется два</w:t>
      </w:r>
      <w:r>
        <w:rPr>
          <w:rFonts w:ascii="Times New Roman" w:hAnsi="Times New Roman" w:cs="Times New Roman"/>
          <w:sz w:val="28"/>
          <w:szCs w:val="28"/>
        </w:rPr>
        <w:t xml:space="preserve"> раза, первый поем, второй раз -</w:t>
      </w:r>
      <w:r>
        <w:rPr>
          <w:rFonts w:ascii="Times New Roman" w:hAnsi="Times New Roman" w:cs="Times New Roman"/>
          <w:sz w:val="28"/>
          <w:szCs w:val="28"/>
        </w:rPr>
        <w:t xml:space="preserve"> молчим.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едели прислать  фрагменты работ.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2020-04-15T08:59:00Z</dcterms:created>
  <dcterms:modified xsi:type="dcterms:W3CDTF">2020-04-23T16:00:00Z</dcterms:modified>
</cp:coreProperties>
</file>