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lang w:eastAsia="ru-RU"/>
        </w:rPr>
        <w:t>Диктант. Интонирование. Анализ на слух. Творческие задания.</w:t>
      </w: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Calibri" w:hAnsi="Times New Roman" w:cs="Times New Roman"/>
          <w:sz w:val="24"/>
          <w:szCs w:val="24"/>
        </w:rPr>
        <w:t>: Записать занимательный диктант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видеоматериалу </w:t>
      </w: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https://cloud.mail.ru/public/Jmrr/3zoVmi1qZ</w:t>
        </w:r>
      </w:hyperlink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after="0"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Калинина Рабочая тетрадь по сольфеджио. Выполнить стр. 31.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Jmrr/3zoVmi1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2020-04-12T16:43:00Z</dcterms:created>
  <dcterms:modified xsi:type="dcterms:W3CDTF">2020-05-07T09:30:00Z</dcterms:modified>
</cp:coreProperties>
</file>