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по предмету «Хор»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4/5, 5/5,7/7 классы  ДООП 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1.Ансамбль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трой.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ансамбль, </w:t>
      </w:r>
      <w:r>
        <w:rPr>
          <w:sz w:val="28"/>
          <w:szCs w:val="28"/>
        </w:rPr>
        <w:t>строй?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бывают ансамбли?</w:t>
      </w:r>
      <w:bookmarkStart w:id="0" w:name="_GoBack"/>
      <w:bookmarkEnd w:id="0"/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2.Дикционная гимнастика.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hyperlink r:id="rId7" w:history="1">
        <w:r>
          <w:rPr>
            <w:rStyle w:val="a6"/>
            <w:sz w:val="28"/>
            <w:szCs w:val="28"/>
          </w:rPr>
          <w:t>https://youtu.be/BmtYgbT_E1</w:t>
        </w:r>
      </w:hyperlink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Скороговорка.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3.Распевание: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петь мажорную гамму пара</w:t>
      </w:r>
      <w:r>
        <w:rPr>
          <w:sz w:val="28"/>
          <w:szCs w:val="28"/>
        </w:rPr>
        <w:t>ллельными терциями (играть оба голоса), начинают оба голоса с унисона, затем второй опускается на 7 ступень и двигается в прямом движении вверх до 6 ступени,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повторяя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возвращается обратно через 7ступень.  </w:t>
      </w:r>
      <w:proofErr w:type="gramStart"/>
      <w:r>
        <w:rPr>
          <w:sz w:val="28"/>
          <w:szCs w:val="28"/>
        </w:rPr>
        <w:t>Первый голос двигается вверх в прямом движении до тоники и обратно);</w:t>
      </w:r>
      <w:proofErr w:type="gramEnd"/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 xml:space="preserve"> перемещение Т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вверх и вниз;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пение аккордовой последовательности Т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-Т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-S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-S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(г)-D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-Т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Работа над  репертуаром: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"Детский джаз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петь под фонограмму с ритмическим аккомпанементом;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"Если музыка звучит"- сдать</w:t>
      </w:r>
    </w:p>
    <w:sectPr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23"/>
    <w:multiLevelType w:val="hybridMultilevel"/>
    <w:tmpl w:val="0884279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mtYgbT_E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558B-3FF3-4E63-8590-5B49024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2020-04-12T15:31:00Z</dcterms:created>
  <dcterms:modified xsi:type="dcterms:W3CDTF">2020-05-11T15:54:00Z</dcterms:modified>
</cp:coreProperties>
</file>