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ДПОП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«Квинтовый круг тональностей»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«Сольфеджио» Диатоника. Лад.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Модуляция.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5-6. Задание №2 – игра секвенций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https://cloud.mail.ru/public/3gW5/2hGYTpoAq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Интонирование от звука:</w:t>
      </w:r>
    </w:p>
    <w:p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все построения от ноты ми:</w:t>
      </w:r>
    </w:p>
    <w:p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- б.2 , 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 в минор</w:t>
      </w:r>
    </w:p>
    <w:p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- ч.4,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в мажор</w:t>
      </w:r>
    </w:p>
    <w:p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ноты си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вверх ув.4, определить тональности, в которых можно  построить этот интервал и разрешить его.</w:t>
      </w:r>
    </w:p>
    <w:p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от ноты фа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определить тональность и разрешить,</w:t>
      </w:r>
    </w:p>
    <w:p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спеть от ноты ми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7 ,</w:t>
      </w:r>
      <w:r>
        <w:rPr>
          <w:rFonts w:ascii="Times New Roman" w:hAnsi="Times New Roman" w:cs="Times New Roman"/>
          <w:sz w:val="28"/>
          <w:szCs w:val="28"/>
        </w:rPr>
        <w:t xml:space="preserve"> определить тональность и разрешить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Сдать один из заданных ранее номеров наизусть.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Петь в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- гаммы 3 видов,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тритоны с разрешением, аккордовую последовательность: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sectPr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620"/>
    <w:multiLevelType w:val="hybridMultilevel"/>
    <w:tmpl w:val="3BB8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gW5/2hGYTpo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2020-04-28T07:44:00Z</dcterms:created>
  <dcterms:modified xsi:type="dcterms:W3CDTF">2020-05-11T15:19:00Z</dcterms:modified>
</cp:coreProperties>
</file>