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7" w:rsidRDefault="00661C44">
      <w:pPr>
        <w:tabs>
          <w:tab w:val="left" w:pos="4382"/>
          <w:tab w:val="center" w:pos="5669"/>
        </w:tabs>
      </w:pPr>
      <w:r>
        <w:tab/>
      </w:r>
      <w:r>
        <w:tab/>
      </w:r>
      <w:r w:rsidR="00C1006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25pt;margin-top:-10.55pt;width:420.75pt;height:31.5pt;z-index:251657216;mso-position-horizontal-relative:text;mso-position-vertical-relative:text" fillcolor="navy" stroked="f" strokecolor="blue" strokeweight=".25pt">
            <v:imagedata embosscolor="shadow add(51)"/>
            <v:shadow on="t" type="emboss" color="lineOrFill darken(153)" color2="shadow add(102)" offset="1pt,1pt"/>
            <v:textpath style="font-family:&quot;Times New Roman&quot;;font-size:28pt;v-text-spacing:78650f;v-text-kern:t" trim="t" fitpath="t" string="ДЕТСКАЯ  ШКОЛА  ИСКУССТВ  № 3"/>
          </v:shape>
        </w:pict>
      </w:r>
    </w:p>
    <w:p w:rsidR="00587D67" w:rsidRDefault="00587D67"/>
    <w:p w:rsidR="00587D67" w:rsidRDefault="00C1006B">
      <w:r>
        <w:rPr>
          <w:noProof/>
        </w:rPr>
        <w:pict>
          <v:shape id="_x0000_s1027" type="#_x0000_t136" style="position:absolute;margin-left:104.6pt;margin-top:3.65pt;width:370.6pt;height:56.55pt;z-index:251658240" fillcolor="blue" strokecolor="#36f">
            <v:shadow on="t" color="#868686" opacity=".5" offset="6pt,6pt"/>
            <v:textpath style="font-family:&quot;Bookman Old Style&quot;;font-size:32pt;v-text-kern:t" trim="t" fitpath="t" string="ОБЪЯВЛЯЕТ"/>
          </v:shape>
        </w:pict>
      </w:r>
    </w:p>
    <w:p w:rsidR="00587D67" w:rsidRDefault="00587D67"/>
    <w:p w:rsidR="00587D67" w:rsidRDefault="00587D67"/>
    <w:p w:rsidR="00587D67" w:rsidRDefault="00587D67"/>
    <w:p w:rsidR="00587D67" w:rsidRDefault="00587D67">
      <w:pPr>
        <w:rPr>
          <w:sz w:val="16"/>
          <w:szCs w:val="16"/>
        </w:rPr>
      </w:pPr>
    </w:p>
    <w:p w:rsidR="00587D67" w:rsidRDefault="00587D67">
      <w:pPr>
        <w:pStyle w:val="1"/>
        <w:rPr>
          <w:i/>
          <w:color w:val="FF0000"/>
          <w:szCs w:val="40"/>
          <w:u w:val="single"/>
        </w:rPr>
      </w:pPr>
    </w:p>
    <w:p w:rsidR="00587D67" w:rsidRDefault="00661C44">
      <w:pPr>
        <w:pStyle w:val="1"/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НАБОР УЧАЩИХСЯ НА 2020</w:t>
      </w:r>
      <w:r>
        <w:rPr>
          <w:i/>
          <w:color w:val="0070C0"/>
          <w:sz w:val="36"/>
          <w:szCs w:val="36"/>
          <w:u w:val="single"/>
        </w:rPr>
        <w:noBreakHyphen/>
        <w:t>2021 УЧЕБНЫЙ ГОД</w:t>
      </w:r>
    </w:p>
    <w:p w:rsidR="00587D67" w:rsidRDefault="00587D67">
      <w:pPr>
        <w:rPr>
          <w:b/>
          <w:sz w:val="16"/>
          <w:szCs w:val="16"/>
        </w:rPr>
      </w:pPr>
    </w:p>
    <w:p w:rsidR="00587D67" w:rsidRDefault="00661C44">
      <w:pPr>
        <w:pStyle w:val="a3"/>
        <w:jc w:val="left"/>
        <w:rPr>
          <w:b/>
          <w:spacing w:val="4"/>
          <w:szCs w:val="32"/>
        </w:rPr>
      </w:pPr>
      <w:r>
        <w:rPr>
          <w:b/>
          <w:spacing w:val="4"/>
          <w:szCs w:val="32"/>
        </w:rPr>
        <w:t>1. Для обучения по дополнительным предпрофессиональным программам в области искусств со сроком обучения 8 лет по следующим направлениям (обучение на бюджетной основе):</w:t>
      </w:r>
    </w:p>
    <w:p w:rsidR="00661C44" w:rsidRDefault="00661C44" w:rsidP="00661C44">
      <w:pPr>
        <w:pStyle w:val="a3"/>
        <w:jc w:val="left"/>
        <w:rPr>
          <w:b/>
          <w:color w:val="FF0000"/>
          <w:spacing w:val="4"/>
          <w:szCs w:val="32"/>
        </w:rPr>
      </w:pPr>
      <w:r>
        <w:rPr>
          <w:b/>
          <w:color w:val="FF0000"/>
          <w:spacing w:val="4"/>
          <w:szCs w:val="32"/>
        </w:rPr>
        <w:t xml:space="preserve">Фортепиано, Струнные инструменты (скрипка), </w:t>
      </w:r>
    </w:p>
    <w:p w:rsidR="00587D67" w:rsidRDefault="00661C44">
      <w:pPr>
        <w:pStyle w:val="a3"/>
        <w:jc w:val="left"/>
        <w:rPr>
          <w:b/>
          <w:color w:val="FF0000"/>
          <w:spacing w:val="4"/>
          <w:szCs w:val="32"/>
        </w:rPr>
      </w:pPr>
      <w:proofErr w:type="gramStart"/>
      <w:r>
        <w:rPr>
          <w:b/>
          <w:color w:val="FF0000"/>
          <w:spacing w:val="4"/>
          <w:szCs w:val="32"/>
        </w:rPr>
        <w:t>Народные инструменты (аккордеон, гитара, баян, домра, балалайка),  Хоровое пение, Музыкальный фольклор, Живопись.</w:t>
      </w:r>
      <w:proofErr w:type="gramEnd"/>
    </w:p>
    <w:p w:rsidR="00587D67" w:rsidRDefault="00661C44">
      <w:pPr>
        <w:pStyle w:val="a3"/>
        <w:rPr>
          <w:spacing w:val="4"/>
          <w:szCs w:val="32"/>
        </w:rPr>
      </w:pPr>
      <w:r>
        <w:rPr>
          <w:spacing w:val="4"/>
          <w:szCs w:val="32"/>
        </w:rPr>
        <w:t>На данные специализации принимаются дети 7-9 лет.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pStyle w:val="a3"/>
        <w:jc w:val="left"/>
        <w:rPr>
          <w:b/>
          <w:color w:val="000000" w:themeColor="text1"/>
          <w:spacing w:val="4"/>
          <w:szCs w:val="32"/>
        </w:rPr>
      </w:pPr>
      <w:r>
        <w:rPr>
          <w:b/>
          <w:color w:val="000000" w:themeColor="text1"/>
          <w:spacing w:val="4"/>
          <w:szCs w:val="32"/>
        </w:rPr>
        <w:t xml:space="preserve">2. Для обучения по дополнительной предпрофессиональной программе в области изобразительного искусства </w:t>
      </w:r>
      <w:r>
        <w:rPr>
          <w:b/>
          <w:color w:val="FF0000"/>
          <w:spacing w:val="4"/>
          <w:szCs w:val="32"/>
        </w:rPr>
        <w:t>«Дизайн»</w:t>
      </w:r>
      <w:r>
        <w:rPr>
          <w:b/>
          <w:color w:val="000000" w:themeColor="text1"/>
          <w:spacing w:val="4"/>
          <w:szCs w:val="32"/>
        </w:rPr>
        <w:t xml:space="preserve"> со сроком обучения  5 лет принимаются дети 10-12 лет (обучение на бюджетной основе).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jc w:val="both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Прием документов:</w:t>
      </w:r>
    </w:p>
    <w:p w:rsidR="00587D67" w:rsidRDefault="00661C44">
      <w:pPr>
        <w:jc w:val="both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с 18.04.2020 г. по 23.05.2020 г. с 10.00 до 17.00, ежедневно, кроме воскресенья и праздничных дней.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участия в приемных испытаниях необходимо сдать в приемную комиссию следующие документы:</w:t>
      </w:r>
    </w:p>
    <w:p w:rsidR="00587D67" w:rsidRDefault="00661C44">
      <w:pPr>
        <w:rPr>
          <w:sz w:val="32"/>
          <w:szCs w:val="32"/>
        </w:rPr>
      </w:pPr>
      <w:r>
        <w:rPr>
          <w:sz w:val="32"/>
          <w:szCs w:val="32"/>
        </w:rPr>
        <w:t>1. Заявление установленного образца.</w:t>
      </w:r>
    </w:p>
    <w:p w:rsidR="00587D67" w:rsidRDefault="00661C44">
      <w:pPr>
        <w:rPr>
          <w:sz w:val="32"/>
          <w:szCs w:val="32"/>
        </w:rPr>
      </w:pPr>
      <w:r>
        <w:rPr>
          <w:sz w:val="32"/>
          <w:szCs w:val="32"/>
        </w:rPr>
        <w:t>2. Копию свидетельства о рождении ребенка.</w:t>
      </w:r>
    </w:p>
    <w:p w:rsidR="00587D67" w:rsidRDefault="00661C44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3. Копию документа, удостоверяющего личность подающего заявление родителя (законного представителя) ребенка.</w:t>
      </w:r>
    </w:p>
    <w:p w:rsidR="00587D67" w:rsidRDefault="00661C44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4. Медицинскую справку об отсутствии у ребенка противопоказаний к занятиям в ДШИ и дополнительной нагрузке.</w:t>
      </w:r>
    </w:p>
    <w:p w:rsidR="00587D67" w:rsidRDefault="00661C44">
      <w:pPr>
        <w:rPr>
          <w:sz w:val="32"/>
          <w:szCs w:val="32"/>
        </w:rPr>
      </w:pPr>
      <w:r>
        <w:rPr>
          <w:sz w:val="32"/>
          <w:szCs w:val="32"/>
        </w:rPr>
        <w:t>5. Копию медицинского полиса.</w:t>
      </w:r>
    </w:p>
    <w:p w:rsidR="00587D67" w:rsidRDefault="00661C44">
      <w:pPr>
        <w:rPr>
          <w:sz w:val="32"/>
          <w:szCs w:val="32"/>
        </w:rPr>
      </w:pPr>
      <w:r>
        <w:rPr>
          <w:sz w:val="32"/>
          <w:szCs w:val="32"/>
        </w:rPr>
        <w:t>6. Фотографию ребенка 3х4 – 1 шт.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jc w:val="both"/>
        <w:rPr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Вступительные испытания</w:t>
      </w:r>
      <w:r>
        <w:rPr>
          <w:color w:val="0000CC"/>
          <w:sz w:val="32"/>
          <w:szCs w:val="32"/>
        </w:rPr>
        <w:t xml:space="preserve">, для поступающих по конкурсному отбору будут проводиться </w:t>
      </w:r>
      <w:r w:rsidR="00723B45">
        <w:rPr>
          <w:color w:val="0000CC"/>
          <w:sz w:val="32"/>
          <w:szCs w:val="32"/>
        </w:rPr>
        <w:t xml:space="preserve">в период с </w:t>
      </w:r>
      <w:r>
        <w:rPr>
          <w:color w:val="0000CC"/>
          <w:sz w:val="32"/>
          <w:szCs w:val="32"/>
        </w:rPr>
        <w:t>0</w:t>
      </w:r>
      <w:r w:rsidR="00C1006B">
        <w:rPr>
          <w:color w:val="0000CC"/>
          <w:sz w:val="32"/>
          <w:szCs w:val="32"/>
        </w:rPr>
        <w:t>1</w:t>
      </w:r>
      <w:bookmarkStart w:id="0" w:name="_GoBack"/>
      <w:bookmarkEnd w:id="0"/>
      <w:r>
        <w:rPr>
          <w:color w:val="0000CC"/>
          <w:sz w:val="32"/>
          <w:szCs w:val="32"/>
        </w:rPr>
        <w:t xml:space="preserve"> </w:t>
      </w:r>
      <w:r w:rsidR="00723B45">
        <w:rPr>
          <w:color w:val="0000CC"/>
          <w:sz w:val="32"/>
          <w:szCs w:val="32"/>
        </w:rPr>
        <w:t>по</w:t>
      </w:r>
      <w:r>
        <w:rPr>
          <w:color w:val="0000CC"/>
          <w:sz w:val="32"/>
          <w:szCs w:val="32"/>
        </w:rPr>
        <w:t xml:space="preserve"> </w:t>
      </w:r>
      <w:r w:rsidR="00723B45">
        <w:rPr>
          <w:color w:val="0000CC"/>
          <w:sz w:val="32"/>
          <w:szCs w:val="32"/>
        </w:rPr>
        <w:t>13</w:t>
      </w:r>
      <w:r>
        <w:rPr>
          <w:color w:val="0000CC"/>
          <w:sz w:val="32"/>
          <w:szCs w:val="32"/>
        </w:rPr>
        <w:t xml:space="preserve"> июн</w:t>
      </w:r>
      <w:r w:rsidR="00723B45">
        <w:rPr>
          <w:color w:val="0000CC"/>
          <w:sz w:val="32"/>
          <w:szCs w:val="32"/>
        </w:rPr>
        <w:t>я 2020 г</w:t>
      </w:r>
      <w:r>
        <w:rPr>
          <w:color w:val="0000CC"/>
          <w:sz w:val="32"/>
          <w:szCs w:val="32"/>
        </w:rPr>
        <w:t>.</w:t>
      </w:r>
      <w:r w:rsidR="00723B45">
        <w:rPr>
          <w:color w:val="0000CC"/>
          <w:sz w:val="32"/>
          <w:szCs w:val="32"/>
        </w:rPr>
        <w:t xml:space="preserve"> 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rPr>
          <w:sz w:val="32"/>
          <w:szCs w:val="32"/>
        </w:rPr>
      </w:pPr>
      <w:r>
        <w:rPr>
          <w:sz w:val="32"/>
          <w:szCs w:val="32"/>
        </w:rPr>
        <w:t>Итоговое заседание приемной комиссии и зачисление будет проводиться 13 июня.</w:t>
      </w:r>
    </w:p>
    <w:p w:rsidR="00587D67" w:rsidRDefault="00661C44">
      <w:pPr>
        <w:jc w:val="both"/>
        <w:rPr>
          <w:sz w:val="32"/>
          <w:szCs w:val="32"/>
        </w:rPr>
      </w:pPr>
      <w:r>
        <w:rPr>
          <w:sz w:val="32"/>
          <w:szCs w:val="32"/>
        </w:rPr>
        <w:t>При наличии вакантных мест будет проведен дополнительный набор с 24 по 28 августа текущего года.</w:t>
      </w:r>
    </w:p>
    <w:p w:rsidR="00587D67" w:rsidRDefault="00587D67">
      <w:pPr>
        <w:pStyle w:val="a3"/>
        <w:ind w:firstLine="360"/>
        <w:rPr>
          <w:spacing w:val="4"/>
          <w:szCs w:val="32"/>
        </w:rPr>
      </w:pPr>
    </w:p>
    <w:p w:rsidR="00587D67" w:rsidRDefault="00661C44">
      <w:pPr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 СПРАВКАМИ ОБРАЩАТЬСЯ В ШКОЛУ: т</w:t>
      </w:r>
      <w:r>
        <w:rPr>
          <w:b/>
          <w:spacing w:val="20"/>
          <w:sz w:val="28"/>
          <w:szCs w:val="28"/>
        </w:rPr>
        <w:t>ел.:</w:t>
      </w:r>
      <w:r>
        <w:rPr>
          <w:b/>
          <w:i/>
          <w:spacing w:val="20"/>
          <w:sz w:val="28"/>
          <w:szCs w:val="28"/>
        </w:rPr>
        <w:t xml:space="preserve"> 222-54-14, 222-12-48</w:t>
      </w:r>
    </w:p>
    <w:p w:rsidR="00587D67" w:rsidRDefault="00661C44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 адрес: ул. Красных Партизан, 135.</w:t>
      </w:r>
    </w:p>
    <w:sectPr w:rsidR="00587D67">
      <w:pgSz w:w="11907" w:h="16840" w:code="9"/>
      <w:pgMar w:top="709" w:right="284" w:bottom="567" w:left="284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21"/>
    <w:multiLevelType w:val="hybridMultilevel"/>
    <w:tmpl w:val="A85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358"/>
    <w:multiLevelType w:val="hybridMultilevel"/>
    <w:tmpl w:val="CEC84C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7AE"/>
    <w:multiLevelType w:val="hybridMultilevel"/>
    <w:tmpl w:val="D8ACD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FDE"/>
    <w:multiLevelType w:val="hybridMultilevel"/>
    <w:tmpl w:val="98A0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C5BDC"/>
    <w:multiLevelType w:val="hybridMultilevel"/>
    <w:tmpl w:val="875E8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352D"/>
    <w:multiLevelType w:val="hybridMultilevel"/>
    <w:tmpl w:val="686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550B0"/>
    <w:multiLevelType w:val="hybridMultilevel"/>
    <w:tmpl w:val="725A6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D67"/>
    <w:rsid w:val="00587D67"/>
    <w:rsid w:val="00661C44"/>
    <w:rsid w:val="00723B45"/>
    <w:rsid w:val="00901AF5"/>
    <w:rsid w:val="00A0659C"/>
    <w:rsid w:val="00BA6656"/>
    <w:rsid w:val="00C1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blue" strokecolor="#36f">
      <v:fill color="blue"/>
      <v:stroke color="#36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BC15-9482-41EB-B9F4-B5906FDF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КДШИ № 3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Мухин А.Н.</dc:creator>
  <cp:lastModifiedBy>Economist</cp:lastModifiedBy>
  <cp:revision>11</cp:revision>
  <cp:lastPrinted>2019-03-25T12:00:00Z</cp:lastPrinted>
  <dcterms:created xsi:type="dcterms:W3CDTF">2019-03-25T11:16:00Z</dcterms:created>
  <dcterms:modified xsi:type="dcterms:W3CDTF">2020-03-23T09:09:00Z</dcterms:modified>
</cp:coreProperties>
</file>